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BCCA" w14:textId="77777777" w:rsidR="006E53A4" w:rsidRDefault="006E53A4" w:rsidP="006E53A4">
      <w:pPr>
        <w:rPr>
          <w:rFonts w:ascii="PT Sans" w:hAnsi="PT Sans" w:cs="Arial"/>
          <w:b/>
          <w:bCs/>
          <w:sz w:val="32"/>
          <w:szCs w:val="32"/>
        </w:rPr>
      </w:pPr>
    </w:p>
    <w:p w14:paraId="485B5EA2" w14:textId="31026D66" w:rsidR="00971C23" w:rsidRDefault="00260920" w:rsidP="006E53A4">
      <w:pPr>
        <w:rPr>
          <w:rFonts w:ascii="PT Sans" w:hAnsi="PT Sans" w:cs="Arial"/>
          <w:b/>
          <w:bCs/>
          <w:sz w:val="32"/>
          <w:szCs w:val="32"/>
        </w:rPr>
      </w:pPr>
      <w:r>
        <w:rPr>
          <w:rFonts w:ascii="PT Sans" w:hAnsi="PT Sans" w:cs="Arial"/>
          <w:b/>
          <w:bCs/>
          <w:sz w:val="32"/>
          <w:szCs w:val="32"/>
        </w:rPr>
        <w:t>Safeguarding and Welfare Agreement for Kart Clubs</w:t>
      </w:r>
    </w:p>
    <w:p w14:paraId="36A97656" w14:textId="77777777" w:rsidR="00260920" w:rsidRDefault="00260920" w:rsidP="006E53A4">
      <w:pPr>
        <w:rPr>
          <w:rFonts w:ascii="PT Sans" w:hAnsi="PT Sans" w:cs="Arial"/>
          <w:b/>
          <w:bCs/>
          <w:sz w:val="32"/>
          <w:szCs w:val="32"/>
        </w:rPr>
      </w:pPr>
    </w:p>
    <w:p w14:paraId="528175E4" w14:textId="0C864310" w:rsidR="00260920" w:rsidRDefault="00260920" w:rsidP="006E53A4">
      <w:pPr>
        <w:rPr>
          <w:rFonts w:ascii="PT Sans" w:hAnsi="PT Sans" w:cs="Arial"/>
          <w:b/>
          <w:bCs/>
          <w:sz w:val="32"/>
          <w:szCs w:val="32"/>
        </w:rPr>
      </w:pPr>
      <w:r>
        <w:rPr>
          <w:rFonts w:ascii="PT Sans" w:hAnsi="PT Sans" w:cs="Arial"/>
          <w:b/>
          <w:bCs/>
          <w:sz w:val="32"/>
          <w:szCs w:val="32"/>
        </w:rPr>
        <w:t xml:space="preserve">Safer Recruitment </w:t>
      </w:r>
    </w:p>
    <w:p w14:paraId="72EBCE6E" w14:textId="77777777" w:rsidR="00260920" w:rsidRPr="00560B47" w:rsidRDefault="00260920" w:rsidP="006E53A4">
      <w:pPr>
        <w:rPr>
          <w:rFonts w:ascii="PT Sans" w:hAnsi="PT Sans" w:cs="Arial"/>
          <w:b/>
          <w:bCs/>
          <w:sz w:val="32"/>
          <w:szCs w:val="32"/>
        </w:rPr>
      </w:pPr>
    </w:p>
    <w:p w14:paraId="2DD8B34D" w14:textId="77777777" w:rsidR="00260920" w:rsidRDefault="00260920" w:rsidP="00260920">
      <w:pPr>
        <w:pStyle w:val="paragraph"/>
        <w:spacing w:before="0" w:beforeAutospacing="0" w:after="0" w:afterAutospacing="0"/>
        <w:textAlignment w:val="baseline"/>
        <w:rPr>
          <w:rStyle w:val="normaltextrun"/>
          <w:rFonts w:ascii="PT Sans" w:hAnsi="PT Sans" w:cs="Segoe UI"/>
        </w:rPr>
      </w:pPr>
      <w:r>
        <w:rPr>
          <w:rStyle w:val="normaltextrun"/>
          <w:rFonts w:ascii="PT Sans" w:hAnsi="PT Sans" w:cs="Segoe UI"/>
        </w:rPr>
        <w:t xml:space="preserve">Safer recruitment refers to the actions that a club can take to ensure that the people working and volunteering for them are suitable to do so. </w:t>
      </w:r>
    </w:p>
    <w:sdt>
      <w:sdtPr>
        <w:id w:val="-1120610121"/>
        <w:docPartObj>
          <w:docPartGallery w:val="Table of Contents"/>
          <w:docPartUnique/>
        </w:docPartObj>
      </w:sdtPr>
      <w:sdtEndPr>
        <w:rPr>
          <w:rFonts w:asciiTheme="minorHAnsi" w:eastAsiaTheme="minorHAnsi" w:hAnsiTheme="minorHAnsi" w:cstheme="minorBidi"/>
          <w:b/>
          <w:bCs/>
          <w:color w:val="auto"/>
          <w:sz w:val="24"/>
          <w:szCs w:val="24"/>
          <w:lang w:val="en-US" w:eastAsia="en-US"/>
        </w:rPr>
      </w:sdtEndPr>
      <w:sdtContent>
        <w:p w14:paraId="75F4B1CB" w14:textId="682495FB" w:rsidR="00260920" w:rsidRDefault="00260920">
          <w:pPr>
            <w:pStyle w:val="TOCHeading"/>
          </w:pPr>
          <w:r>
            <w:t>Contents</w:t>
          </w:r>
        </w:p>
        <w:p w14:paraId="348B62B0" w14:textId="6CB500B7" w:rsidR="00260920" w:rsidRDefault="00260920">
          <w:pPr>
            <w:pStyle w:val="TOC2"/>
            <w:tabs>
              <w:tab w:val="left" w:pos="720"/>
              <w:tab w:val="right" w:leader="dot" w:pos="9010"/>
            </w:tabs>
            <w:rPr>
              <w:noProof/>
            </w:rPr>
          </w:pPr>
          <w:r>
            <w:fldChar w:fldCharType="begin"/>
          </w:r>
          <w:r>
            <w:instrText xml:space="preserve"> TOC \o "1-3" \h \z \u </w:instrText>
          </w:r>
          <w:r>
            <w:fldChar w:fldCharType="separate"/>
          </w:r>
          <w:hyperlink w:anchor="_Toc201221188" w:history="1">
            <w:r w:rsidRPr="00A015E4">
              <w:rPr>
                <w:rStyle w:val="Hyperlink"/>
                <w:rFonts w:ascii="PT Sans" w:eastAsiaTheme="majorEastAsia" w:hAnsi="PT Sans" w:cs="Arial"/>
                <w:b/>
                <w:bCs/>
                <w:noProof/>
              </w:rPr>
              <w:t>1.</w:t>
            </w:r>
            <w:r>
              <w:rPr>
                <w:noProof/>
              </w:rPr>
              <w:tab/>
            </w:r>
            <w:r w:rsidRPr="00A015E4">
              <w:rPr>
                <w:rStyle w:val="Hyperlink"/>
                <w:rFonts w:ascii="PT Sans" w:eastAsiaTheme="majorEastAsia" w:hAnsi="PT Sans" w:cs="Arial"/>
                <w:b/>
                <w:bCs/>
                <w:noProof/>
              </w:rPr>
              <w:t>Safer Recruitment Policy</w:t>
            </w:r>
            <w:r>
              <w:rPr>
                <w:noProof/>
                <w:webHidden/>
              </w:rPr>
              <w:tab/>
            </w:r>
            <w:r>
              <w:rPr>
                <w:noProof/>
                <w:webHidden/>
              </w:rPr>
              <w:fldChar w:fldCharType="begin"/>
            </w:r>
            <w:r>
              <w:rPr>
                <w:noProof/>
                <w:webHidden/>
              </w:rPr>
              <w:instrText xml:space="preserve"> PAGEREF _Toc201221188 \h </w:instrText>
            </w:r>
            <w:r>
              <w:rPr>
                <w:noProof/>
                <w:webHidden/>
              </w:rPr>
            </w:r>
            <w:r>
              <w:rPr>
                <w:noProof/>
                <w:webHidden/>
              </w:rPr>
              <w:fldChar w:fldCharType="separate"/>
            </w:r>
            <w:r>
              <w:rPr>
                <w:noProof/>
                <w:webHidden/>
              </w:rPr>
              <w:t>2</w:t>
            </w:r>
            <w:r>
              <w:rPr>
                <w:noProof/>
                <w:webHidden/>
              </w:rPr>
              <w:fldChar w:fldCharType="end"/>
            </w:r>
          </w:hyperlink>
        </w:p>
        <w:p w14:paraId="6255D965" w14:textId="7282B82F" w:rsidR="00260920" w:rsidRDefault="00260920">
          <w:pPr>
            <w:pStyle w:val="TOC2"/>
            <w:tabs>
              <w:tab w:val="left" w:pos="720"/>
              <w:tab w:val="right" w:leader="dot" w:pos="9010"/>
            </w:tabs>
            <w:rPr>
              <w:noProof/>
            </w:rPr>
          </w:pPr>
          <w:hyperlink w:anchor="_Toc201221189" w:history="1">
            <w:r w:rsidRPr="00A015E4">
              <w:rPr>
                <w:rStyle w:val="Hyperlink"/>
                <w:rFonts w:ascii="PT Sans" w:eastAsiaTheme="majorEastAsia" w:hAnsi="PT Sans" w:cs="Arial"/>
                <w:b/>
                <w:bCs/>
                <w:noProof/>
              </w:rPr>
              <w:t>2.</w:t>
            </w:r>
            <w:r>
              <w:rPr>
                <w:noProof/>
              </w:rPr>
              <w:tab/>
            </w:r>
            <w:r w:rsidRPr="00A015E4">
              <w:rPr>
                <w:rStyle w:val="Hyperlink"/>
                <w:rFonts w:ascii="PT Sans" w:eastAsiaTheme="majorEastAsia" w:hAnsi="PT Sans" w:cs="Arial"/>
                <w:b/>
                <w:bCs/>
                <w:noProof/>
              </w:rPr>
              <w:t>Storing, Retaining and Handling Information</w:t>
            </w:r>
            <w:r>
              <w:rPr>
                <w:noProof/>
                <w:webHidden/>
              </w:rPr>
              <w:tab/>
            </w:r>
            <w:r>
              <w:rPr>
                <w:noProof/>
                <w:webHidden/>
              </w:rPr>
              <w:fldChar w:fldCharType="begin"/>
            </w:r>
            <w:r>
              <w:rPr>
                <w:noProof/>
                <w:webHidden/>
              </w:rPr>
              <w:instrText xml:space="preserve"> PAGEREF _Toc201221189 \h </w:instrText>
            </w:r>
            <w:r>
              <w:rPr>
                <w:noProof/>
                <w:webHidden/>
              </w:rPr>
            </w:r>
            <w:r>
              <w:rPr>
                <w:noProof/>
                <w:webHidden/>
              </w:rPr>
              <w:fldChar w:fldCharType="separate"/>
            </w:r>
            <w:r>
              <w:rPr>
                <w:noProof/>
                <w:webHidden/>
              </w:rPr>
              <w:t>2</w:t>
            </w:r>
            <w:r>
              <w:rPr>
                <w:noProof/>
                <w:webHidden/>
              </w:rPr>
              <w:fldChar w:fldCharType="end"/>
            </w:r>
          </w:hyperlink>
        </w:p>
        <w:p w14:paraId="1281E145" w14:textId="1DD7E867" w:rsidR="00260920" w:rsidRDefault="00260920">
          <w:pPr>
            <w:pStyle w:val="TOC2"/>
            <w:tabs>
              <w:tab w:val="left" w:pos="720"/>
              <w:tab w:val="right" w:leader="dot" w:pos="9010"/>
            </w:tabs>
            <w:rPr>
              <w:noProof/>
            </w:rPr>
          </w:pPr>
          <w:hyperlink w:anchor="_Toc201221190" w:history="1">
            <w:r w:rsidRPr="00A015E4">
              <w:rPr>
                <w:rStyle w:val="Hyperlink"/>
                <w:rFonts w:ascii="PT Sans" w:eastAsiaTheme="majorEastAsia" w:hAnsi="PT Sans" w:cs="Arial"/>
                <w:b/>
                <w:bCs/>
                <w:noProof/>
              </w:rPr>
              <w:t>3.</w:t>
            </w:r>
            <w:r>
              <w:rPr>
                <w:noProof/>
              </w:rPr>
              <w:tab/>
            </w:r>
            <w:r w:rsidRPr="00A015E4">
              <w:rPr>
                <w:rStyle w:val="Hyperlink"/>
                <w:rFonts w:ascii="PT Sans" w:eastAsiaTheme="majorEastAsia" w:hAnsi="PT Sans" w:cs="Arial"/>
                <w:b/>
                <w:bCs/>
                <w:noProof/>
              </w:rPr>
              <w:t>Suitability Checks (DBS/PVG) for Regulated Activity</w:t>
            </w:r>
            <w:r>
              <w:rPr>
                <w:noProof/>
                <w:webHidden/>
              </w:rPr>
              <w:tab/>
            </w:r>
            <w:r>
              <w:rPr>
                <w:noProof/>
                <w:webHidden/>
              </w:rPr>
              <w:fldChar w:fldCharType="begin"/>
            </w:r>
            <w:r>
              <w:rPr>
                <w:noProof/>
                <w:webHidden/>
              </w:rPr>
              <w:instrText xml:space="preserve"> PAGEREF _Toc201221190 \h </w:instrText>
            </w:r>
            <w:r>
              <w:rPr>
                <w:noProof/>
                <w:webHidden/>
              </w:rPr>
            </w:r>
            <w:r>
              <w:rPr>
                <w:noProof/>
                <w:webHidden/>
              </w:rPr>
              <w:fldChar w:fldCharType="separate"/>
            </w:r>
            <w:r>
              <w:rPr>
                <w:noProof/>
                <w:webHidden/>
              </w:rPr>
              <w:t>2</w:t>
            </w:r>
            <w:r>
              <w:rPr>
                <w:noProof/>
                <w:webHidden/>
              </w:rPr>
              <w:fldChar w:fldCharType="end"/>
            </w:r>
          </w:hyperlink>
        </w:p>
        <w:p w14:paraId="1BABC4EC" w14:textId="1276945F" w:rsidR="00260920" w:rsidRDefault="00260920">
          <w:pPr>
            <w:pStyle w:val="TOC2"/>
            <w:tabs>
              <w:tab w:val="left" w:pos="720"/>
              <w:tab w:val="right" w:leader="dot" w:pos="9010"/>
            </w:tabs>
            <w:rPr>
              <w:noProof/>
            </w:rPr>
          </w:pPr>
          <w:hyperlink w:anchor="_Toc201221191" w:history="1">
            <w:r w:rsidRPr="00A015E4">
              <w:rPr>
                <w:rStyle w:val="Hyperlink"/>
                <w:rFonts w:ascii="PT Sans" w:hAnsi="PT Sans" w:cs="Arial"/>
                <w:b/>
                <w:bCs/>
                <w:noProof/>
                <w:lang w:val="en-GB"/>
              </w:rPr>
              <w:t>4.</w:t>
            </w:r>
            <w:r>
              <w:rPr>
                <w:noProof/>
              </w:rPr>
              <w:tab/>
            </w:r>
            <w:r w:rsidRPr="00A015E4">
              <w:rPr>
                <w:rStyle w:val="Hyperlink"/>
                <w:rFonts w:ascii="PT Sans" w:hAnsi="PT Sans" w:cs="Arial"/>
                <w:b/>
                <w:bCs/>
                <w:noProof/>
                <w:lang w:val="en-GB"/>
              </w:rPr>
              <w:t>Safeguarding Induction</w:t>
            </w:r>
            <w:r>
              <w:rPr>
                <w:noProof/>
                <w:webHidden/>
              </w:rPr>
              <w:tab/>
            </w:r>
            <w:r>
              <w:rPr>
                <w:noProof/>
                <w:webHidden/>
              </w:rPr>
              <w:fldChar w:fldCharType="begin"/>
            </w:r>
            <w:r>
              <w:rPr>
                <w:noProof/>
                <w:webHidden/>
              </w:rPr>
              <w:instrText xml:space="preserve"> PAGEREF _Toc201221191 \h </w:instrText>
            </w:r>
            <w:r>
              <w:rPr>
                <w:noProof/>
                <w:webHidden/>
              </w:rPr>
            </w:r>
            <w:r>
              <w:rPr>
                <w:noProof/>
                <w:webHidden/>
              </w:rPr>
              <w:fldChar w:fldCharType="separate"/>
            </w:r>
            <w:r>
              <w:rPr>
                <w:noProof/>
                <w:webHidden/>
              </w:rPr>
              <w:t>4</w:t>
            </w:r>
            <w:r>
              <w:rPr>
                <w:noProof/>
                <w:webHidden/>
              </w:rPr>
              <w:fldChar w:fldCharType="end"/>
            </w:r>
          </w:hyperlink>
        </w:p>
        <w:p w14:paraId="4755C16A" w14:textId="6A26A8BF" w:rsidR="00260920" w:rsidRDefault="00260920">
          <w:r>
            <w:rPr>
              <w:b/>
              <w:bCs/>
            </w:rPr>
            <w:fldChar w:fldCharType="end"/>
          </w:r>
        </w:p>
      </w:sdtContent>
    </w:sdt>
    <w:p w14:paraId="77C167FF" w14:textId="15C78665" w:rsidR="00560B47" w:rsidRDefault="00560B47" w:rsidP="00560B47">
      <w:pPr>
        <w:spacing w:before="100" w:beforeAutospacing="1" w:after="100" w:afterAutospacing="1"/>
        <w:rPr>
          <w:rFonts w:ascii="PT Sans" w:hAnsi="PT Sans" w:cs="Arial"/>
          <w:b/>
          <w:bCs/>
          <w:color w:val="0A3CCD"/>
        </w:rPr>
      </w:pPr>
    </w:p>
    <w:p w14:paraId="5749BF93" w14:textId="77777777" w:rsidR="00260920" w:rsidRDefault="00260920" w:rsidP="00560B47">
      <w:pPr>
        <w:spacing w:before="100" w:beforeAutospacing="1" w:after="100" w:afterAutospacing="1"/>
        <w:rPr>
          <w:rFonts w:ascii="PT Sans" w:hAnsi="PT Sans" w:cs="Arial"/>
          <w:b/>
          <w:bCs/>
          <w:color w:val="0A3CCD"/>
        </w:rPr>
      </w:pPr>
    </w:p>
    <w:p w14:paraId="236789CA" w14:textId="77777777" w:rsidR="00260920" w:rsidRDefault="00260920" w:rsidP="00560B47">
      <w:pPr>
        <w:spacing w:before="100" w:beforeAutospacing="1" w:after="100" w:afterAutospacing="1"/>
        <w:rPr>
          <w:rFonts w:ascii="PT Sans" w:hAnsi="PT Sans" w:cs="Arial"/>
          <w:b/>
          <w:bCs/>
          <w:color w:val="0A3CCD"/>
        </w:rPr>
      </w:pPr>
    </w:p>
    <w:p w14:paraId="4E850D08" w14:textId="77777777" w:rsidR="00260920" w:rsidRDefault="00260920" w:rsidP="00560B47">
      <w:pPr>
        <w:spacing w:before="100" w:beforeAutospacing="1" w:after="100" w:afterAutospacing="1"/>
        <w:rPr>
          <w:rFonts w:ascii="PT Sans" w:hAnsi="PT Sans" w:cs="Arial"/>
          <w:b/>
          <w:bCs/>
          <w:color w:val="0A3CCD"/>
        </w:rPr>
      </w:pPr>
    </w:p>
    <w:p w14:paraId="1B3B499E" w14:textId="77777777" w:rsidR="00260920" w:rsidRDefault="00260920" w:rsidP="00560B47">
      <w:pPr>
        <w:spacing w:before="100" w:beforeAutospacing="1" w:after="100" w:afterAutospacing="1"/>
        <w:rPr>
          <w:rFonts w:ascii="PT Sans" w:hAnsi="PT Sans" w:cs="Arial"/>
          <w:b/>
          <w:bCs/>
          <w:color w:val="0A3CCD"/>
        </w:rPr>
      </w:pPr>
    </w:p>
    <w:p w14:paraId="7F0786A6" w14:textId="77777777" w:rsidR="00260920" w:rsidRDefault="00260920" w:rsidP="00560B47">
      <w:pPr>
        <w:spacing w:before="100" w:beforeAutospacing="1" w:after="100" w:afterAutospacing="1"/>
        <w:rPr>
          <w:rFonts w:ascii="PT Sans" w:hAnsi="PT Sans" w:cs="Arial"/>
          <w:b/>
          <w:bCs/>
          <w:color w:val="0A3CCD"/>
        </w:rPr>
      </w:pPr>
    </w:p>
    <w:p w14:paraId="5D99B025" w14:textId="77777777" w:rsidR="00260920" w:rsidRDefault="00260920" w:rsidP="00560B47">
      <w:pPr>
        <w:spacing w:before="100" w:beforeAutospacing="1" w:after="100" w:afterAutospacing="1"/>
        <w:rPr>
          <w:rFonts w:ascii="PT Sans" w:hAnsi="PT Sans" w:cs="Arial"/>
          <w:b/>
          <w:bCs/>
          <w:color w:val="0A3CCD"/>
        </w:rPr>
      </w:pPr>
    </w:p>
    <w:p w14:paraId="72BE018A" w14:textId="77777777" w:rsidR="00260920" w:rsidRDefault="00260920" w:rsidP="00560B47">
      <w:pPr>
        <w:spacing w:before="100" w:beforeAutospacing="1" w:after="100" w:afterAutospacing="1"/>
        <w:rPr>
          <w:rFonts w:ascii="PT Sans" w:hAnsi="PT Sans" w:cs="Arial"/>
          <w:b/>
          <w:bCs/>
          <w:color w:val="0A3CCD"/>
        </w:rPr>
      </w:pPr>
    </w:p>
    <w:p w14:paraId="0F3320BD" w14:textId="77777777" w:rsidR="00260920" w:rsidRDefault="00260920" w:rsidP="00560B47">
      <w:pPr>
        <w:spacing w:before="100" w:beforeAutospacing="1" w:after="100" w:afterAutospacing="1"/>
        <w:rPr>
          <w:rFonts w:ascii="PT Sans" w:hAnsi="PT Sans" w:cs="Arial"/>
          <w:b/>
          <w:bCs/>
          <w:color w:val="0A3CCD"/>
        </w:rPr>
      </w:pPr>
    </w:p>
    <w:p w14:paraId="1F9587E3" w14:textId="77777777" w:rsidR="00260920" w:rsidRDefault="00260920" w:rsidP="00560B47">
      <w:pPr>
        <w:spacing w:before="100" w:beforeAutospacing="1" w:after="100" w:afterAutospacing="1"/>
        <w:rPr>
          <w:rFonts w:ascii="PT Sans" w:hAnsi="PT Sans" w:cs="Arial"/>
          <w:b/>
          <w:bCs/>
          <w:color w:val="0A3CCD"/>
        </w:rPr>
      </w:pPr>
    </w:p>
    <w:p w14:paraId="561A5590" w14:textId="77777777" w:rsidR="00260920" w:rsidRDefault="00260920" w:rsidP="00560B47">
      <w:pPr>
        <w:spacing w:before="100" w:beforeAutospacing="1" w:after="100" w:afterAutospacing="1"/>
        <w:rPr>
          <w:rFonts w:ascii="PT Sans" w:hAnsi="PT Sans" w:cs="Arial"/>
          <w:b/>
          <w:bCs/>
          <w:color w:val="0A3CCD"/>
        </w:rPr>
      </w:pPr>
    </w:p>
    <w:p w14:paraId="0D21F122" w14:textId="77777777" w:rsidR="00260920" w:rsidRDefault="00260920" w:rsidP="00560B47">
      <w:pPr>
        <w:spacing w:before="100" w:beforeAutospacing="1" w:after="100" w:afterAutospacing="1"/>
        <w:rPr>
          <w:rFonts w:ascii="PT Sans" w:hAnsi="PT Sans" w:cs="Arial"/>
          <w:b/>
          <w:bCs/>
          <w:color w:val="0A3CCD"/>
        </w:rPr>
      </w:pPr>
    </w:p>
    <w:p w14:paraId="408123E6" w14:textId="77777777" w:rsidR="00260920" w:rsidRDefault="00260920" w:rsidP="00560B47">
      <w:pPr>
        <w:spacing w:before="100" w:beforeAutospacing="1" w:after="100" w:afterAutospacing="1"/>
        <w:rPr>
          <w:rFonts w:ascii="PT Sans" w:hAnsi="PT Sans" w:cs="Arial"/>
          <w:b/>
          <w:bCs/>
          <w:color w:val="0A3CCD"/>
        </w:rPr>
      </w:pPr>
    </w:p>
    <w:p w14:paraId="61D18EDC" w14:textId="77777777" w:rsidR="00260920" w:rsidRDefault="00260920" w:rsidP="00560B47">
      <w:pPr>
        <w:spacing w:before="100" w:beforeAutospacing="1" w:after="100" w:afterAutospacing="1"/>
        <w:rPr>
          <w:rFonts w:ascii="PT Sans" w:hAnsi="PT Sans" w:cs="Arial"/>
          <w:b/>
          <w:bCs/>
          <w:color w:val="0A3CCD"/>
        </w:rPr>
      </w:pPr>
    </w:p>
    <w:p w14:paraId="36692E56" w14:textId="77777777" w:rsidR="00260920" w:rsidRDefault="00260920" w:rsidP="00560B47">
      <w:pPr>
        <w:spacing w:before="100" w:beforeAutospacing="1" w:after="100" w:afterAutospacing="1"/>
        <w:rPr>
          <w:rFonts w:ascii="PT Sans" w:hAnsi="PT Sans" w:cs="Arial"/>
          <w:b/>
          <w:bCs/>
          <w:color w:val="0A3CCD"/>
        </w:rPr>
      </w:pPr>
    </w:p>
    <w:p w14:paraId="43880FDE" w14:textId="66976330" w:rsidR="00260920" w:rsidRPr="00090A7D" w:rsidRDefault="00260920" w:rsidP="00260920">
      <w:pPr>
        <w:pStyle w:val="paragraph"/>
        <w:numPr>
          <w:ilvl w:val="0"/>
          <w:numId w:val="10"/>
        </w:numPr>
        <w:spacing w:before="0" w:beforeAutospacing="0" w:after="0" w:afterAutospacing="0"/>
        <w:textAlignment w:val="baseline"/>
        <w:outlineLvl w:val="1"/>
        <w:rPr>
          <w:rFonts w:ascii="PT Sans" w:eastAsiaTheme="majorEastAsia" w:hAnsi="PT Sans" w:cs="Arial"/>
          <w:b/>
          <w:bCs/>
          <w:color w:val="2F5496" w:themeColor="accent1" w:themeShade="BF"/>
          <w:sz w:val="26"/>
          <w:szCs w:val="26"/>
          <w:lang w:eastAsia="en-US"/>
        </w:rPr>
      </w:pPr>
      <w:bookmarkStart w:id="0" w:name="_Toc189154570"/>
      <w:bookmarkStart w:id="1" w:name="_Toc201221188"/>
      <w:r w:rsidRPr="00090A7D">
        <w:rPr>
          <w:rFonts w:ascii="PT Sans" w:eastAsiaTheme="majorEastAsia" w:hAnsi="PT Sans" w:cs="Arial"/>
          <w:b/>
          <w:bCs/>
          <w:color w:val="2F5496" w:themeColor="accent1" w:themeShade="BF"/>
          <w:sz w:val="26"/>
          <w:szCs w:val="26"/>
          <w:lang w:eastAsia="en-US"/>
        </w:rPr>
        <w:t>Safer Recruitment Policy</w:t>
      </w:r>
      <w:bookmarkEnd w:id="0"/>
      <w:bookmarkEnd w:id="1"/>
      <w:r w:rsidRPr="00090A7D">
        <w:rPr>
          <w:rFonts w:ascii="PT Sans" w:eastAsiaTheme="majorEastAsia" w:hAnsi="PT Sans" w:cs="Arial"/>
          <w:b/>
          <w:bCs/>
          <w:color w:val="2F5496" w:themeColor="accent1" w:themeShade="BF"/>
          <w:sz w:val="26"/>
          <w:szCs w:val="26"/>
          <w:lang w:eastAsia="en-US"/>
        </w:rPr>
        <w:t xml:space="preserve"> </w:t>
      </w:r>
    </w:p>
    <w:p w14:paraId="55D5863F" w14:textId="77777777" w:rsidR="00260920" w:rsidRDefault="00260920" w:rsidP="00260920">
      <w:pPr>
        <w:pStyle w:val="paragraph"/>
        <w:spacing w:before="0" w:beforeAutospacing="0" w:after="0" w:afterAutospacing="0"/>
        <w:textAlignment w:val="baseline"/>
        <w:outlineLvl w:val="1"/>
        <w:rPr>
          <w:rStyle w:val="normaltextrun"/>
          <w:rFonts w:ascii="PT Sans" w:hAnsi="PT Sans" w:cs="Segoe UI"/>
        </w:rPr>
      </w:pPr>
    </w:p>
    <w:p w14:paraId="7B8C0D7A" w14:textId="77777777" w:rsidR="00260920" w:rsidRDefault="00260920" w:rsidP="00260920">
      <w:pPr>
        <w:pStyle w:val="paragraph"/>
        <w:spacing w:before="0" w:beforeAutospacing="0" w:after="0" w:afterAutospacing="0"/>
        <w:textAlignment w:val="baseline"/>
        <w:rPr>
          <w:rStyle w:val="normaltextrun"/>
          <w:rFonts w:ascii="PT Sans" w:hAnsi="PT Sans" w:cs="Segoe UI"/>
        </w:rPr>
      </w:pPr>
      <w:r>
        <w:rPr>
          <w:rStyle w:val="normaltextrun"/>
          <w:rFonts w:ascii="PT Sans" w:hAnsi="PT Sans" w:cs="Segoe UI"/>
        </w:rPr>
        <w:t xml:space="preserve">All clubs affiliated with Motorsport UK should have a Safer Recruitment Policy that explains the steps the club will take to check the suitability of its employees and volunteers. </w:t>
      </w:r>
    </w:p>
    <w:p w14:paraId="46EE056B" w14:textId="77777777" w:rsidR="00260920" w:rsidRDefault="00260920" w:rsidP="00260920">
      <w:pPr>
        <w:pStyle w:val="paragraph"/>
        <w:spacing w:before="0" w:beforeAutospacing="0" w:after="0" w:afterAutospacing="0"/>
        <w:textAlignment w:val="baseline"/>
        <w:rPr>
          <w:rStyle w:val="normaltextrun"/>
          <w:rFonts w:ascii="PT Sans" w:hAnsi="PT Sans" w:cs="Segoe UI"/>
        </w:rPr>
      </w:pPr>
    </w:p>
    <w:p w14:paraId="3452BCB4" w14:textId="77777777" w:rsidR="00260920" w:rsidRDefault="00260920" w:rsidP="00260920">
      <w:pPr>
        <w:pStyle w:val="paragraph"/>
        <w:spacing w:before="0" w:beforeAutospacing="0" w:after="0" w:afterAutospacing="0"/>
        <w:textAlignment w:val="baseline"/>
        <w:rPr>
          <w:rStyle w:val="eop"/>
          <w:rFonts w:ascii="PT Sans" w:hAnsi="PT Sans" w:cs="Segoe UI"/>
        </w:rPr>
      </w:pPr>
      <w:r>
        <w:rPr>
          <w:rStyle w:val="normaltextrun"/>
          <w:rFonts w:ascii="PT Sans" w:hAnsi="PT Sans" w:cs="Segoe UI"/>
        </w:rPr>
        <w:t xml:space="preserve">Motorsport UK Safer Recruitment Policy can be found </w:t>
      </w:r>
      <w:hyperlink r:id="rId10" w:history="1">
        <w:r w:rsidRPr="00753AAE">
          <w:rPr>
            <w:rStyle w:val="Hyperlink"/>
            <w:rFonts w:ascii="PT Sans" w:hAnsi="PT Sans" w:cs="Segoe UI"/>
          </w:rPr>
          <w:t>here</w:t>
        </w:r>
      </w:hyperlink>
      <w:r>
        <w:rPr>
          <w:rStyle w:val="normaltextrun"/>
          <w:rFonts w:ascii="PT Sans" w:hAnsi="PT Sans" w:cs="Segoe UI"/>
        </w:rPr>
        <w:t xml:space="preserve"> for reference. </w:t>
      </w:r>
      <w:r>
        <w:rPr>
          <w:rStyle w:val="eop"/>
          <w:rFonts w:ascii="PT Sans" w:eastAsiaTheme="majorEastAsia" w:hAnsi="PT Sans" w:cs="Segoe UI"/>
        </w:rPr>
        <w:t> </w:t>
      </w:r>
    </w:p>
    <w:p w14:paraId="252EAAE5" w14:textId="77777777" w:rsidR="00260920" w:rsidRDefault="00260920" w:rsidP="00260920">
      <w:pPr>
        <w:pStyle w:val="paragraph"/>
        <w:spacing w:before="0" w:beforeAutospacing="0" w:after="0" w:afterAutospacing="0"/>
        <w:textAlignment w:val="baseline"/>
        <w:rPr>
          <w:rStyle w:val="eop"/>
          <w:rFonts w:ascii="PT Sans" w:hAnsi="PT Sans" w:cs="Segoe UI"/>
        </w:rPr>
      </w:pPr>
    </w:p>
    <w:p w14:paraId="71711A5C" w14:textId="77777777" w:rsidR="00260920" w:rsidRDefault="00260920" w:rsidP="00260920">
      <w:pPr>
        <w:pStyle w:val="paragraph"/>
        <w:spacing w:before="0" w:beforeAutospacing="0" w:after="0" w:afterAutospacing="0"/>
        <w:textAlignment w:val="baseline"/>
        <w:rPr>
          <w:rStyle w:val="eop"/>
          <w:rFonts w:ascii="PT Sans" w:hAnsi="PT Sans" w:cs="Segoe UI"/>
        </w:rPr>
      </w:pPr>
    </w:p>
    <w:p w14:paraId="600A35A3" w14:textId="7D592BA7" w:rsidR="00260920" w:rsidRPr="008F3929" w:rsidRDefault="00260920" w:rsidP="00260920">
      <w:pPr>
        <w:pStyle w:val="paragraph"/>
        <w:numPr>
          <w:ilvl w:val="0"/>
          <w:numId w:val="10"/>
        </w:numPr>
        <w:outlineLvl w:val="1"/>
        <w:rPr>
          <w:rFonts w:ascii="PT Sans" w:eastAsiaTheme="majorEastAsia" w:hAnsi="PT Sans" w:cs="Arial"/>
          <w:b/>
          <w:bCs/>
          <w:color w:val="2F5496" w:themeColor="accent1" w:themeShade="BF"/>
          <w:sz w:val="26"/>
          <w:szCs w:val="26"/>
          <w:lang w:eastAsia="en-US"/>
        </w:rPr>
      </w:pPr>
      <w:bookmarkStart w:id="2" w:name="_Toc189154571"/>
      <w:bookmarkStart w:id="3" w:name="_Toc201221189"/>
      <w:r w:rsidRPr="008F3929">
        <w:rPr>
          <w:rFonts w:ascii="PT Sans" w:eastAsiaTheme="majorEastAsia" w:hAnsi="PT Sans" w:cs="Arial"/>
          <w:b/>
          <w:bCs/>
          <w:color w:val="2F5496" w:themeColor="accent1" w:themeShade="BF"/>
          <w:sz w:val="26"/>
          <w:szCs w:val="26"/>
          <w:lang w:eastAsia="en-US"/>
        </w:rPr>
        <w:t>Storing, Retaining and Handling Information</w:t>
      </w:r>
      <w:bookmarkEnd w:id="2"/>
      <w:bookmarkEnd w:id="3"/>
    </w:p>
    <w:p w14:paraId="02B88B94" w14:textId="450FF714" w:rsidR="00260920" w:rsidRDefault="00260920" w:rsidP="00260920">
      <w:pPr>
        <w:pStyle w:val="paragraph"/>
        <w:rPr>
          <w:rFonts w:ascii="PT Sans" w:hAnsi="PT Sans" w:cs="Segoe UI"/>
          <w:lang w:val="en-US"/>
        </w:rPr>
      </w:pPr>
      <w:r w:rsidRPr="00E26690">
        <w:rPr>
          <w:rFonts w:ascii="PT Sans" w:hAnsi="PT Sans" w:cs="Segoe UI"/>
          <w:lang w:val="en-US"/>
        </w:rPr>
        <w:t>Safer recruitment actions can often mean that a club will be handling confidential and sensitive information – it is therefore important that your policy sets out how you will handle, store and retain this information. For guidance on this, please see</w:t>
      </w:r>
      <w:r>
        <w:rPr>
          <w:rFonts w:ascii="PT Sans" w:hAnsi="PT Sans" w:cs="Segoe UI"/>
          <w:lang w:val="en-US"/>
        </w:rPr>
        <w:t xml:space="preserve"> </w:t>
      </w:r>
      <w:hyperlink r:id="rId11" w:history="1">
        <w:r w:rsidRPr="00E26690">
          <w:rPr>
            <w:rStyle w:val="Hyperlink"/>
            <w:rFonts w:ascii="PT Sans" w:hAnsi="PT Sans" w:cs="Segoe UI"/>
            <w:lang w:val="en-US"/>
          </w:rPr>
          <w:t>here</w:t>
        </w:r>
      </w:hyperlink>
      <w:r>
        <w:rPr>
          <w:rFonts w:ascii="PT Sans" w:hAnsi="PT Sans" w:cs="Segoe UI"/>
          <w:lang w:val="en-US"/>
        </w:rPr>
        <w:t>.</w:t>
      </w:r>
    </w:p>
    <w:p w14:paraId="62B2DD88" w14:textId="761891AF" w:rsidR="00260920" w:rsidRDefault="00260920" w:rsidP="00260920">
      <w:pPr>
        <w:pStyle w:val="paragraph"/>
        <w:spacing w:before="0" w:beforeAutospacing="0" w:after="0" w:afterAutospacing="0"/>
        <w:textAlignment w:val="baseline"/>
        <w:rPr>
          <w:rStyle w:val="eop"/>
          <w:rFonts w:ascii="PT Sans" w:eastAsiaTheme="majorEastAsia" w:hAnsi="PT Sans" w:cs="Segoe UI"/>
        </w:rPr>
      </w:pPr>
    </w:p>
    <w:p w14:paraId="4EF5B085" w14:textId="5A20D271" w:rsidR="00260920" w:rsidRPr="00DB15FA" w:rsidRDefault="00260920" w:rsidP="00260920">
      <w:pPr>
        <w:pStyle w:val="paragraph"/>
        <w:numPr>
          <w:ilvl w:val="0"/>
          <w:numId w:val="10"/>
        </w:numPr>
        <w:spacing w:before="0" w:beforeAutospacing="0" w:after="0" w:afterAutospacing="0"/>
        <w:textAlignment w:val="baseline"/>
        <w:outlineLvl w:val="1"/>
        <w:rPr>
          <w:rFonts w:ascii="PT Sans" w:eastAsiaTheme="majorEastAsia" w:hAnsi="PT Sans" w:cs="Arial"/>
          <w:b/>
          <w:bCs/>
          <w:color w:val="2F5496" w:themeColor="accent1" w:themeShade="BF"/>
          <w:sz w:val="26"/>
          <w:szCs w:val="26"/>
          <w:lang w:eastAsia="en-US"/>
        </w:rPr>
      </w:pPr>
      <w:bookmarkStart w:id="4" w:name="_Toc189154572"/>
      <w:bookmarkStart w:id="5" w:name="_Toc201221190"/>
      <w:r w:rsidRPr="00DB15FA">
        <w:rPr>
          <w:rFonts w:ascii="PT Sans" w:eastAsiaTheme="majorEastAsia" w:hAnsi="PT Sans" w:cs="Arial"/>
          <w:b/>
          <w:bCs/>
          <w:color w:val="2F5496" w:themeColor="accent1" w:themeShade="BF"/>
          <w:sz w:val="26"/>
          <w:szCs w:val="26"/>
          <w:lang w:eastAsia="en-US"/>
        </w:rPr>
        <w:t>Suitability Checks (DBS/PVG) for Regulated Activity</w:t>
      </w:r>
      <w:bookmarkEnd w:id="4"/>
      <w:bookmarkEnd w:id="5"/>
    </w:p>
    <w:p w14:paraId="4281CFE8" w14:textId="77777777" w:rsidR="00260920" w:rsidRDefault="00260920" w:rsidP="00260920">
      <w:pPr>
        <w:pStyle w:val="paragraph"/>
        <w:spacing w:before="0" w:beforeAutospacing="0" w:after="0" w:afterAutospacing="0"/>
        <w:textAlignment w:val="baseline"/>
        <w:rPr>
          <w:rFonts w:ascii="PT Sans" w:hAnsi="PT Sans" w:cs="Segoe UI"/>
          <w:lang w:val="en-US"/>
        </w:rPr>
      </w:pPr>
    </w:p>
    <w:p w14:paraId="0911DF36" w14:textId="195905DE" w:rsidR="00260920" w:rsidRDefault="00260920" w:rsidP="00260920">
      <w:pPr>
        <w:pStyle w:val="paragraph"/>
        <w:spacing w:before="0" w:beforeAutospacing="0" w:after="0" w:afterAutospacing="0"/>
        <w:textAlignment w:val="baseline"/>
        <w:rPr>
          <w:rFonts w:ascii="PT Sans" w:hAnsi="PT Sans" w:cs="Segoe UI"/>
          <w:lang w:val="en-US"/>
        </w:rPr>
      </w:pPr>
      <w:r w:rsidRPr="004166E9">
        <w:rPr>
          <w:rFonts w:ascii="PT Sans" w:hAnsi="PT Sans" w:cs="Segoe UI"/>
          <w:lang w:val="en-US"/>
        </w:rPr>
        <w:t>The club is legally responsible for ensuring that anyone working in regulated activity is suitable to do so and is not barred from working with children or adults at risk. The people in these roles must have a suitability check (DBS/PVG) completed before working with children.  </w:t>
      </w:r>
    </w:p>
    <w:p w14:paraId="0DACCBA0" w14:textId="4D6099E4" w:rsidR="00260920" w:rsidRDefault="00260920" w:rsidP="00260920">
      <w:pPr>
        <w:pStyle w:val="paragraph"/>
        <w:spacing w:before="0" w:beforeAutospacing="0" w:after="0" w:afterAutospacing="0"/>
        <w:textAlignment w:val="baseline"/>
        <w:rPr>
          <w:rFonts w:ascii="PT Sans" w:hAnsi="PT Sans" w:cs="Segoe UI"/>
          <w:lang w:val="en-US"/>
        </w:rPr>
      </w:pPr>
    </w:p>
    <w:p w14:paraId="390C64A9" w14:textId="3CD2B11E" w:rsidR="00260920" w:rsidRDefault="00260920" w:rsidP="00260920">
      <w:pPr>
        <w:pStyle w:val="paragraph"/>
        <w:spacing w:before="0" w:beforeAutospacing="0" w:after="0" w:afterAutospacing="0"/>
        <w:textAlignment w:val="baseline"/>
        <w:rPr>
          <w:rFonts w:ascii="PT Sans" w:hAnsi="PT Sans" w:cs="Segoe UI"/>
          <w:lang w:val="en-US"/>
        </w:rPr>
      </w:pPr>
      <w:r w:rsidRPr="004166E9">
        <w:rPr>
          <w:rFonts w:ascii="PT Sans" w:hAnsi="PT Sans" w:cs="Segoe UI"/>
          <w:lang w:val="en-US"/>
        </w:rPr>
        <w:t xml:space="preserve">Regulated activity refers to certain job functions that when associated with children or adults at risk require a suitability check to be </w:t>
      </w:r>
      <w:r>
        <w:rPr>
          <w:rFonts w:ascii="PT Sans" w:hAnsi="PT Sans" w:cs="Segoe UI"/>
          <w:lang w:val="en-US"/>
        </w:rPr>
        <w:t>complete.</w:t>
      </w:r>
      <w:r w:rsidRPr="004166E9">
        <w:rPr>
          <w:rFonts w:ascii="PT Sans" w:hAnsi="PT Sans" w:cs="Segoe UI"/>
          <w:lang w:val="en-US"/>
        </w:rPr>
        <w:t xml:space="preserve"> The criteria for regulated activity differ slightly in certain nations.  </w:t>
      </w:r>
    </w:p>
    <w:p w14:paraId="41D8C707" w14:textId="1C3A2023" w:rsidR="00260920" w:rsidRDefault="00260920" w:rsidP="00260920">
      <w:pPr>
        <w:pStyle w:val="paragraph"/>
        <w:spacing w:before="0" w:beforeAutospacing="0" w:after="0" w:afterAutospacing="0"/>
        <w:textAlignment w:val="baseline"/>
        <w:rPr>
          <w:rFonts w:ascii="PT Sans" w:hAnsi="PT Sans" w:cs="Segoe UI"/>
          <w:lang w:val="en-US"/>
        </w:rPr>
      </w:pPr>
    </w:p>
    <w:p w14:paraId="441215B7"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6B6FF3D6"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769FED79"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1AA56057"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6A7D714C"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16ED0C89"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5ACE1E98"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1A01E636"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76282713"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4C299F43"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03837C66"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7603097D"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44E241E8"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2D5C8FF3"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6EBBDDAC"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4072E2E0" w14:textId="77777777" w:rsidR="00260920" w:rsidRDefault="00260920" w:rsidP="00260920">
      <w:pPr>
        <w:pStyle w:val="paragraph"/>
        <w:spacing w:before="0" w:beforeAutospacing="0" w:after="0" w:afterAutospacing="0"/>
        <w:textAlignment w:val="baseline"/>
        <w:rPr>
          <w:rFonts w:ascii="PT Sans" w:hAnsi="PT Sans" w:cs="Segoe UI"/>
          <w:u w:val="single"/>
          <w:lang w:val="en-US"/>
        </w:rPr>
      </w:pPr>
    </w:p>
    <w:p w14:paraId="107C241A" w14:textId="383410BD" w:rsidR="00260920" w:rsidRDefault="00260920" w:rsidP="00260920">
      <w:pPr>
        <w:pStyle w:val="paragraph"/>
        <w:spacing w:before="0" w:beforeAutospacing="0" w:after="0" w:afterAutospacing="0"/>
        <w:textAlignment w:val="baseline"/>
        <w:rPr>
          <w:rFonts w:ascii="PT Sans" w:hAnsi="PT Sans" w:cs="Segoe UI"/>
          <w:u w:val="single"/>
          <w:lang w:val="en-US"/>
        </w:rPr>
      </w:pPr>
      <w:r w:rsidRPr="004166E9">
        <w:rPr>
          <w:rFonts w:ascii="PT Sans" w:hAnsi="PT Sans" w:cs="Segoe UI"/>
          <w:u w:val="single"/>
          <w:lang w:val="en-US"/>
        </w:rPr>
        <w:t>England, Wales. Channel Island, Isle of Man &amp; Northern Ireland</w:t>
      </w:r>
    </w:p>
    <w:p w14:paraId="011F530B" w14:textId="557082D5" w:rsidR="00260920" w:rsidRDefault="00260920" w:rsidP="00260920">
      <w:pPr>
        <w:pStyle w:val="paragraph"/>
        <w:spacing w:before="0" w:beforeAutospacing="0" w:after="0" w:afterAutospacing="0"/>
        <w:textAlignment w:val="baseline"/>
        <w:rPr>
          <w:rFonts w:ascii="PT Sans" w:hAnsi="PT Sans" w:cs="Segoe UI"/>
          <w:u w:val="single"/>
          <w:lang w:val="en-US"/>
        </w:rPr>
      </w:pPr>
      <w:r>
        <w:rPr>
          <w:noProof/>
        </w:rPr>
        <w:drawing>
          <wp:anchor distT="0" distB="0" distL="114300" distR="114300" simplePos="0" relativeHeight="251658240" behindDoc="1" locked="0" layoutInCell="1" allowOverlap="1" wp14:anchorId="59ADC19C" wp14:editId="58581AB7">
            <wp:simplePos x="0" y="0"/>
            <wp:positionH relativeFrom="margin">
              <wp:align>left</wp:align>
            </wp:positionH>
            <wp:positionV relativeFrom="paragraph">
              <wp:posOffset>259715</wp:posOffset>
            </wp:positionV>
            <wp:extent cx="5727700" cy="3578860"/>
            <wp:effectExtent l="0" t="0" r="6350" b="2540"/>
            <wp:wrapTight wrapText="bothSides">
              <wp:wrapPolygon edited="0">
                <wp:start x="0" y="0"/>
                <wp:lineTo x="0" y="21500"/>
                <wp:lineTo x="21552" y="21500"/>
                <wp:lineTo x="21552" y="0"/>
                <wp:lineTo x="0" y="0"/>
              </wp:wrapPolygon>
            </wp:wrapTight>
            <wp:docPr id="1645311244" name="Picture 2" descr="A diagram of activity flow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ctivity flow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3578860"/>
                    </a:xfrm>
                    <a:prstGeom prst="rect">
                      <a:avLst/>
                    </a:prstGeom>
                    <a:noFill/>
                    <a:ln>
                      <a:noFill/>
                    </a:ln>
                  </pic:spPr>
                </pic:pic>
              </a:graphicData>
            </a:graphic>
          </wp:anchor>
        </w:drawing>
      </w:r>
    </w:p>
    <w:p w14:paraId="0D6677E0" w14:textId="77777777" w:rsidR="00260920" w:rsidRPr="004166E9" w:rsidRDefault="00260920" w:rsidP="00260920">
      <w:pPr>
        <w:pStyle w:val="paragraph"/>
        <w:spacing w:before="0" w:beforeAutospacing="0" w:after="0" w:afterAutospacing="0"/>
        <w:textAlignment w:val="baseline"/>
        <w:rPr>
          <w:rFonts w:ascii="PT Sans" w:hAnsi="PT Sans" w:cs="Segoe UI"/>
          <w:u w:val="single"/>
          <w:lang w:val="en-US"/>
        </w:rPr>
      </w:pPr>
    </w:p>
    <w:p w14:paraId="233D04C2" w14:textId="77777777" w:rsidR="00260920" w:rsidRDefault="00260920" w:rsidP="00260920">
      <w:pPr>
        <w:spacing w:beforeAutospacing="1" w:afterAutospacing="1"/>
        <w:rPr>
          <w:rFonts w:ascii="PT Sans" w:hAnsi="PT Sans" w:cs="Arial"/>
          <w:u w:val="single"/>
          <w:lang w:val="en-GB"/>
        </w:rPr>
      </w:pPr>
      <w:r w:rsidRPr="39C79A7C">
        <w:rPr>
          <w:rFonts w:ascii="PT Sans" w:hAnsi="PT Sans" w:cs="Arial"/>
          <w:u w:val="single"/>
          <w:lang w:val="en-GB"/>
        </w:rPr>
        <w:t>Scotland</w:t>
      </w:r>
    </w:p>
    <w:p w14:paraId="3E4D28D7" w14:textId="2D399EEB" w:rsidR="00260920" w:rsidRDefault="00260920" w:rsidP="00560B47">
      <w:pPr>
        <w:spacing w:before="100" w:beforeAutospacing="1" w:after="100" w:afterAutospacing="1"/>
        <w:rPr>
          <w:rFonts w:ascii="PT Sans" w:hAnsi="PT Sans" w:cs="Arial"/>
          <w:b/>
          <w:bCs/>
          <w:color w:val="0A3CCD"/>
        </w:rPr>
      </w:pPr>
      <w:r>
        <w:rPr>
          <w:noProof/>
        </w:rPr>
        <w:drawing>
          <wp:inline distT="0" distB="0" distL="0" distR="0" wp14:anchorId="1692702B" wp14:editId="20FD3D38">
            <wp:extent cx="5727700" cy="3578860"/>
            <wp:effectExtent l="0" t="0" r="6350" b="2540"/>
            <wp:docPr id="2021366071" name="Picture 3" descr="A diagram of activity flow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727700" cy="3578860"/>
                    </a:xfrm>
                    <a:prstGeom prst="rect">
                      <a:avLst/>
                    </a:prstGeom>
                  </pic:spPr>
                </pic:pic>
              </a:graphicData>
            </a:graphic>
          </wp:inline>
        </w:drawing>
      </w:r>
    </w:p>
    <w:p w14:paraId="75177332" w14:textId="77777777" w:rsidR="00260920" w:rsidRDefault="00260920" w:rsidP="00560B47">
      <w:pPr>
        <w:spacing w:before="100" w:beforeAutospacing="1" w:after="100" w:afterAutospacing="1"/>
        <w:rPr>
          <w:rFonts w:ascii="PT Sans" w:hAnsi="PT Sans" w:cs="Arial"/>
          <w:b/>
          <w:bCs/>
          <w:color w:val="0A3CCD"/>
        </w:rPr>
      </w:pPr>
    </w:p>
    <w:p w14:paraId="60D35F1F" w14:textId="77777777" w:rsidR="00260920" w:rsidRDefault="00260920" w:rsidP="00260920">
      <w:pPr>
        <w:spacing w:before="100" w:beforeAutospacing="1" w:after="100" w:afterAutospacing="1"/>
        <w:rPr>
          <w:rFonts w:ascii="PT Sans" w:hAnsi="PT Sans" w:cs="Arial"/>
          <w:lang w:val="en-GB"/>
        </w:rPr>
      </w:pPr>
      <w:r w:rsidRPr="39C79A7C">
        <w:rPr>
          <w:rFonts w:ascii="PT Sans" w:hAnsi="PT Sans" w:cs="Arial"/>
          <w:lang w:val="en-GB"/>
        </w:rPr>
        <w:t>In Karting, the below roles currently require a Suitability Check due to their participation in Regulated Activity</w:t>
      </w:r>
      <w:r>
        <w:rPr>
          <w:rFonts w:ascii="PT Sans" w:hAnsi="PT Sans" w:cs="Arial"/>
          <w:lang w:val="en-GB"/>
        </w:rPr>
        <w:t xml:space="preserve">: </w:t>
      </w:r>
    </w:p>
    <w:p w14:paraId="27F52445" w14:textId="77777777" w:rsidR="00260920" w:rsidRDefault="00260920" w:rsidP="00260920">
      <w:pPr>
        <w:pStyle w:val="ListParagraph"/>
        <w:numPr>
          <w:ilvl w:val="1"/>
          <w:numId w:val="11"/>
        </w:numPr>
        <w:spacing w:before="100" w:beforeAutospacing="1" w:after="100" w:afterAutospacing="1"/>
        <w:rPr>
          <w:rFonts w:ascii="PT Sans" w:hAnsi="PT Sans" w:cs="Arial"/>
          <w:lang w:val="en-GB"/>
        </w:rPr>
      </w:pPr>
      <w:r>
        <w:rPr>
          <w:rFonts w:ascii="PT Sans" w:hAnsi="PT Sans" w:cs="Arial"/>
          <w:lang w:val="en-GB"/>
        </w:rPr>
        <w:t>Club Safeguarding Officer</w:t>
      </w:r>
    </w:p>
    <w:p w14:paraId="027D3626" w14:textId="77777777" w:rsidR="00260920" w:rsidRDefault="00260920" w:rsidP="00260920">
      <w:pPr>
        <w:pStyle w:val="ListParagraph"/>
        <w:numPr>
          <w:ilvl w:val="1"/>
          <w:numId w:val="11"/>
        </w:numPr>
        <w:spacing w:before="100" w:beforeAutospacing="1" w:after="100" w:afterAutospacing="1"/>
        <w:rPr>
          <w:rFonts w:ascii="PT Sans" w:hAnsi="PT Sans" w:cs="Arial"/>
          <w:lang w:val="en-GB"/>
        </w:rPr>
      </w:pPr>
      <w:r>
        <w:rPr>
          <w:rFonts w:ascii="PT Sans" w:hAnsi="PT Sans" w:cs="Arial"/>
          <w:lang w:val="en-GB"/>
        </w:rPr>
        <w:t>Clerk of the Course</w:t>
      </w:r>
    </w:p>
    <w:p w14:paraId="1893036F" w14:textId="77777777" w:rsidR="00260920" w:rsidRDefault="00260920" w:rsidP="00260920">
      <w:pPr>
        <w:pStyle w:val="ListParagraph"/>
        <w:numPr>
          <w:ilvl w:val="1"/>
          <w:numId w:val="11"/>
        </w:numPr>
        <w:spacing w:before="100" w:beforeAutospacing="1" w:after="100" w:afterAutospacing="1"/>
        <w:rPr>
          <w:rFonts w:ascii="PT Sans" w:hAnsi="PT Sans" w:cs="Arial"/>
          <w:lang w:val="en-GB"/>
        </w:rPr>
      </w:pPr>
      <w:r>
        <w:rPr>
          <w:rFonts w:ascii="PT Sans" w:hAnsi="PT Sans" w:cs="Arial"/>
          <w:lang w:val="en-GB"/>
        </w:rPr>
        <w:t>Steward</w:t>
      </w:r>
    </w:p>
    <w:p w14:paraId="5AF77292" w14:textId="77777777" w:rsidR="00260920" w:rsidRDefault="00260920" w:rsidP="00260920">
      <w:pPr>
        <w:pStyle w:val="ListParagraph"/>
        <w:numPr>
          <w:ilvl w:val="1"/>
          <w:numId w:val="11"/>
        </w:numPr>
        <w:spacing w:before="100" w:beforeAutospacing="1" w:after="100" w:afterAutospacing="1"/>
        <w:rPr>
          <w:rFonts w:ascii="PT Sans" w:hAnsi="PT Sans" w:cs="Arial"/>
          <w:lang w:val="en-GB"/>
        </w:rPr>
      </w:pPr>
      <w:r>
        <w:rPr>
          <w:rFonts w:ascii="PT Sans" w:hAnsi="PT Sans" w:cs="Arial"/>
          <w:lang w:val="en-GB"/>
        </w:rPr>
        <w:t>Scrutineer</w:t>
      </w:r>
    </w:p>
    <w:p w14:paraId="61F33330" w14:textId="77777777" w:rsidR="00260920" w:rsidRDefault="00260920" w:rsidP="00260920">
      <w:pPr>
        <w:pStyle w:val="ListParagraph"/>
        <w:numPr>
          <w:ilvl w:val="1"/>
          <w:numId w:val="11"/>
        </w:numPr>
        <w:spacing w:before="100" w:beforeAutospacing="1" w:after="100" w:afterAutospacing="1"/>
        <w:rPr>
          <w:rFonts w:ascii="PT Sans" w:hAnsi="PT Sans" w:cs="Arial"/>
          <w:lang w:val="en-GB"/>
        </w:rPr>
      </w:pPr>
      <w:r>
        <w:rPr>
          <w:rFonts w:ascii="PT Sans" w:hAnsi="PT Sans" w:cs="Arial"/>
          <w:lang w:val="en-GB"/>
        </w:rPr>
        <w:t>Team Manager</w:t>
      </w:r>
    </w:p>
    <w:p w14:paraId="49FFA4B5" w14:textId="77777777" w:rsidR="00260920" w:rsidRPr="00376383" w:rsidRDefault="00260920" w:rsidP="00260920">
      <w:pPr>
        <w:pStyle w:val="ListParagraph"/>
        <w:numPr>
          <w:ilvl w:val="1"/>
          <w:numId w:val="11"/>
        </w:numPr>
        <w:spacing w:before="100" w:beforeAutospacing="1" w:after="100" w:afterAutospacing="1"/>
        <w:rPr>
          <w:rFonts w:ascii="PT Sans" w:hAnsi="PT Sans" w:cs="Arial"/>
          <w:lang w:val="en-GB"/>
        </w:rPr>
      </w:pPr>
      <w:r>
        <w:rPr>
          <w:rFonts w:ascii="PT Sans" w:hAnsi="PT Sans" w:cs="Arial"/>
          <w:lang w:val="en-GB"/>
        </w:rPr>
        <w:t xml:space="preserve">Mechanic / Driver Coach </w:t>
      </w:r>
    </w:p>
    <w:p w14:paraId="4DA5DD6C" w14:textId="77777777" w:rsidR="00260920" w:rsidRDefault="00260920" w:rsidP="00260920">
      <w:pPr>
        <w:spacing w:before="100" w:beforeAutospacing="1" w:after="100" w:afterAutospacing="1"/>
        <w:rPr>
          <w:rFonts w:ascii="PT Sans" w:hAnsi="PT Sans" w:cs="Arial"/>
          <w:lang w:val="en-GB"/>
        </w:rPr>
      </w:pPr>
      <w:r w:rsidRPr="39C79A7C">
        <w:rPr>
          <w:rFonts w:ascii="PT Sans" w:hAnsi="PT Sans" w:cs="Arial"/>
          <w:lang w:val="en-GB"/>
        </w:rPr>
        <w:t xml:space="preserve">If you believe members of your Club are working in Regulated Activity, please contact </w:t>
      </w:r>
      <w:hyperlink r:id="rId13">
        <w:r w:rsidRPr="39C79A7C">
          <w:rPr>
            <w:rStyle w:val="Hyperlink"/>
            <w:rFonts w:ascii="PT Sans" w:hAnsi="PT Sans" w:cs="Arial"/>
            <w:lang w:val="en-GB"/>
          </w:rPr>
          <w:t>vetting@motorsportuk.org</w:t>
        </w:r>
      </w:hyperlink>
      <w:r w:rsidRPr="39C79A7C">
        <w:rPr>
          <w:rFonts w:ascii="PT Sans" w:hAnsi="PT Sans" w:cs="Arial"/>
          <w:lang w:val="en-GB"/>
        </w:rPr>
        <w:t xml:space="preserve"> to request a Suitability Check.</w:t>
      </w:r>
    </w:p>
    <w:p w14:paraId="6F2C5119" w14:textId="77777777" w:rsidR="00260920" w:rsidRPr="004166E9" w:rsidRDefault="00260920" w:rsidP="00260920">
      <w:pPr>
        <w:spacing w:before="100" w:beforeAutospacing="1" w:after="100" w:afterAutospacing="1"/>
        <w:rPr>
          <w:rFonts w:ascii="PT Sans" w:hAnsi="PT Sans" w:cs="Arial"/>
          <w:lang w:val="en-GB"/>
        </w:rPr>
      </w:pPr>
      <w:r w:rsidRPr="004166E9">
        <w:rPr>
          <w:rFonts w:ascii="PT Sans" w:hAnsi="PT Sans" w:cs="Arial"/>
          <w:lang w:val="en-GB"/>
        </w:rPr>
        <w:t>The process includes: </w:t>
      </w:r>
    </w:p>
    <w:p w14:paraId="12301642" w14:textId="77777777" w:rsidR="00260920" w:rsidRDefault="00260920" w:rsidP="00260920">
      <w:pPr>
        <w:numPr>
          <w:ilvl w:val="0"/>
          <w:numId w:val="12"/>
        </w:numPr>
        <w:spacing w:before="100" w:beforeAutospacing="1" w:after="100" w:afterAutospacing="1"/>
        <w:rPr>
          <w:rFonts w:ascii="PT Sans" w:hAnsi="PT Sans" w:cs="Arial"/>
          <w:lang w:val="en-GB"/>
        </w:rPr>
      </w:pPr>
      <w:r w:rsidRPr="004166E9">
        <w:rPr>
          <w:rFonts w:ascii="PT Sans" w:hAnsi="PT Sans" w:cs="Arial"/>
          <w:lang w:val="en-GB"/>
        </w:rPr>
        <w:t>Online application form </w:t>
      </w:r>
    </w:p>
    <w:p w14:paraId="59D2A449" w14:textId="77777777" w:rsidR="00260920" w:rsidRDefault="00260920" w:rsidP="00260920">
      <w:pPr>
        <w:numPr>
          <w:ilvl w:val="0"/>
          <w:numId w:val="12"/>
        </w:numPr>
        <w:spacing w:before="100" w:beforeAutospacing="1" w:after="100" w:afterAutospacing="1"/>
        <w:rPr>
          <w:rFonts w:ascii="PT Sans" w:hAnsi="PT Sans" w:cs="Arial"/>
          <w:lang w:val="en-GB"/>
        </w:rPr>
      </w:pPr>
      <w:r w:rsidRPr="004166E9">
        <w:rPr>
          <w:rFonts w:ascii="PT Sans" w:hAnsi="PT Sans" w:cs="Arial"/>
          <w:lang w:val="en-GB"/>
        </w:rPr>
        <w:t>Document verification (Post Office or Digital)  </w:t>
      </w:r>
    </w:p>
    <w:p w14:paraId="00F57B36" w14:textId="77777777" w:rsidR="00260920" w:rsidRDefault="00260920" w:rsidP="00260920">
      <w:pPr>
        <w:numPr>
          <w:ilvl w:val="0"/>
          <w:numId w:val="12"/>
        </w:numPr>
        <w:spacing w:before="100" w:beforeAutospacing="1" w:after="100" w:afterAutospacing="1"/>
        <w:rPr>
          <w:rFonts w:ascii="PT Sans" w:hAnsi="PT Sans" w:cs="Arial"/>
          <w:lang w:val="en-GB"/>
        </w:rPr>
      </w:pPr>
      <w:r w:rsidRPr="004166E9">
        <w:rPr>
          <w:rFonts w:ascii="PT Sans" w:hAnsi="PT Sans" w:cs="Arial"/>
          <w:lang w:val="en-GB"/>
        </w:rPr>
        <w:t>Police Check </w:t>
      </w:r>
    </w:p>
    <w:p w14:paraId="64846F4D" w14:textId="77777777" w:rsidR="00260920" w:rsidRPr="00376383" w:rsidRDefault="00260920" w:rsidP="00260920">
      <w:pPr>
        <w:numPr>
          <w:ilvl w:val="0"/>
          <w:numId w:val="12"/>
        </w:numPr>
        <w:spacing w:before="100" w:beforeAutospacing="1" w:after="100" w:afterAutospacing="1"/>
        <w:rPr>
          <w:rFonts w:ascii="PT Sans" w:hAnsi="PT Sans" w:cs="Arial"/>
          <w:lang w:val="en-GB"/>
        </w:rPr>
      </w:pPr>
      <w:r w:rsidRPr="004166E9">
        <w:rPr>
          <w:rFonts w:ascii="PT Sans" w:hAnsi="PT Sans" w:cs="Arial"/>
          <w:lang w:val="en-GB"/>
        </w:rPr>
        <w:t>Certificate is issued directly to the applicant  </w:t>
      </w:r>
    </w:p>
    <w:p w14:paraId="0909B378" w14:textId="77777777" w:rsidR="00260920" w:rsidRDefault="00260920" w:rsidP="00560B47">
      <w:pPr>
        <w:spacing w:before="100" w:beforeAutospacing="1" w:after="100" w:afterAutospacing="1"/>
        <w:rPr>
          <w:rFonts w:ascii="PT Sans" w:hAnsi="PT Sans" w:cs="Arial"/>
          <w:b/>
          <w:bCs/>
          <w:color w:val="0A3CCD"/>
        </w:rPr>
      </w:pPr>
    </w:p>
    <w:p w14:paraId="55EC8EEE" w14:textId="6AC9EA55" w:rsidR="00260920" w:rsidRPr="008A5DF4" w:rsidRDefault="00260920" w:rsidP="00260920">
      <w:pPr>
        <w:pStyle w:val="Heading2"/>
        <w:numPr>
          <w:ilvl w:val="0"/>
          <w:numId w:val="10"/>
        </w:numPr>
        <w:rPr>
          <w:rFonts w:ascii="PT Sans" w:hAnsi="PT Sans" w:cs="Arial"/>
          <w:b/>
          <w:bCs/>
          <w:lang w:val="en-GB"/>
        </w:rPr>
      </w:pPr>
      <w:bookmarkStart w:id="6" w:name="_Toc189154573"/>
      <w:bookmarkStart w:id="7" w:name="_Toc201221191"/>
      <w:r w:rsidRPr="008A5DF4">
        <w:rPr>
          <w:rFonts w:ascii="PT Sans" w:hAnsi="PT Sans" w:cs="Arial"/>
          <w:b/>
          <w:bCs/>
          <w:lang w:val="en-GB"/>
        </w:rPr>
        <w:t>Safeguarding Induction</w:t>
      </w:r>
      <w:bookmarkEnd w:id="6"/>
      <w:bookmarkEnd w:id="7"/>
    </w:p>
    <w:p w14:paraId="6F342EFA" w14:textId="77777777" w:rsidR="00260920" w:rsidRDefault="00260920" w:rsidP="00260920">
      <w:pPr>
        <w:spacing w:before="100" w:beforeAutospacing="1" w:after="100" w:afterAutospacing="1"/>
        <w:rPr>
          <w:rFonts w:ascii="PT Sans" w:hAnsi="PT Sans" w:cs="Arial"/>
          <w:lang w:val="en-GB"/>
        </w:rPr>
      </w:pPr>
      <w:r>
        <w:rPr>
          <w:rFonts w:ascii="PT Sans" w:hAnsi="PT Sans" w:cs="Arial"/>
          <w:lang w:val="en-GB"/>
        </w:rPr>
        <w:t xml:space="preserve">When new staff or volunteers join your Club, it is important that they receive a Safeguarding Induction. This ensures that everyone knows the policies and procedures your Club has regarding Safeguarding, and that they understand their responsibilities. </w:t>
      </w:r>
    </w:p>
    <w:p w14:paraId="3FFB29F3" w14:textId="77777777" w:rsidR="00260920" w:rsidRDefault="00260920" w:rsidP="00260920">
      <w:pPr>
        <w:spacing w:before="100" w:beforeAutospacing="1" w:after="100" w:afterAutospacing="1"/>
        <w:rPr>
          <w:rFonts w:ascii="PT Sans" w:hAnsi="PT Sans" w:cs="Arial"/>
          <w:lang w:val="en-GB"/>
        </w:rPr>
      </w:pPr>
      <w:r>
        <w:rPr>
          <w:rFonts w:ascii="PT Sans" w:hAnsi="PT Sans" w:cs="Arial"/>
          <w:lang w:val="en-GB"/>
        </w:rPr>
        <w:t>This induction may include:</w:t>
      </w:r>
    </w:p>
    <w:p w14:paraId="2185364E" w14:textId="77777777" w:rsidR="00260920" w:rsidRDefault="00260920" w:rsidP="00260920">
      <w:pPr>
        <w:pStyle w:val="ListParagraph"/>
        <w:numPr>
          <w:ilvl w:val="0"/>
          <w:numId w:val="13"/>
        </w:numPr>
        <w:spacing w:before="100" w:beforeAutospacing="1" w:after="100" w:afterAutospacing="1"/>
        <w:rPr>
          <w:rFonts w:ascii="PT Sans" w:hAnsi="PT Sans" w:cs="Arial"/>
          <w:lang w:val="en-GB"/>
        </w:rPr>
      </w:pPr>
      <w:r>
        <w:rPr>
          <w:rFonts w:ascii="PT Sans" w:hAnsi="PT Sans" w:cs="Arial"/>
          <w:lang w:val="en-GB"/>
        </w:rPr>
        <w:t xml:space="preserve">Signposting to E-Learning modules (Motorsport UK) </w:t>
      </w:r>
    </w:p>
    <w:p w14:paraId="0E811ED0" w14:textId="77777777" w:rsidR="00260920" w:rsidRDefault="00260920" w:rsidP="00260920">
      <w:pPr>
        <w:pStyle w:val="ListParagraph"/>
        <w:numPr>
          <w:ilvl w:val="0"/>
          <w:numId w:val="13"/>
        </w:numPr>
        <w:spacing w:before="100" w:beforeAutospacing="1" w:after="100" w:afterAutospacing="1"/>
        <w:rPr>
          <w:rFonts w:ascii="PT Sans" w:hAnsi="PT Sans" w:cs="Arial"/>
          <w:lang w:val="en-GB"/>
        </w:rPr>
      </w:pPr>
      <w:r>
        <w:rPr>
          <w:rFonts w:ascii="PT Sans" w:hAnsi="PT Sans" w:cs="Arial"/>
          <w:lang w:val="en-GB"/>
        </w:rPr>
        <w:t>Explanation of policies and procedures for Safeguarding</w:t>
      </w:r>
    </w:p>
    <w:p w14:paraId="0A87C830" w14:textId="77777777" w:rsidR="00260920" w:rsidRDefault="00260920" w:rsidP="00260920">
      <w:pPr>
        <w:pStyle w:val="ListParagraph"/>
        <w:numPr>
          <w:ilvl w:val="0"/>
          <w:numId w:val="13"/>
        </w:numPr>
        <w:spacing w:before="100" w:beforeAutospacing="1" w:after="100" w:afterAutospacing="1"/>
        <w:rPr>
          <w:rFonts w:ascii="PT Sans" w:hAnsi="PT Sans" w:cs="Arial"/>
          <w:lang w:val="en-GB"/>
        </w:rPr>
      </w:pPr>
      <w:r>
        <w:rPr>
          <w:rFonts w:ascii="PT Sans" w:hAnsi="PT Sans" w:cs="Arial"/>
          <w:lang w:val="en-GB"/>
        </w:rPr>
        <w:t>Highlighting who your CSO is</w:t>
      </w:r>
    </w:p>
    <w:p w14:paraId="16179CE0" w14:textId="77777777" w:rsidR="00260920" w:rsidRPr="008A5DF4" w:rsidRDefault="00260920" w:rsidP="00260920">
      <w:pPr>
        <w:pStyle w:val="ListParagraph"/>
        <w:numPr>
          <w:ilvl w:val="0"/>
          <w:numId w:val="13"/>
        </w:numPr>
        <w:spacing w:before="100" w:beforeAutospacing="1" w:after="100" w:afterAutospacing="1"/>
        <w:rPr>
          <w:rFonts w:ascii="PT Sans" w:hAnsi="PT Sans" w:cs="Arial"/>
          <w:lang w:val="en-GB"/>
        </w:rPr>
      </w:pPr>
      <w:r>
        <w:rPr>
          <w:rFonts w:ascii="PT Sans" w:hAnsi="PT Sans" w:cs="Arial"/>
          <w:lang w:val="en-GB"/>
        </w:rPr>
        <w:t>Providing information on h</w:t>
      </w:r>
      <w:r w:rsidRPr="39C79A7C">
        <w:rPr>
          <w:rFonts w:ascii="PT Sans" w:hAnsi="PT Sans" w:cs="Arial"/>
          <w:lang w:val="en-GB"/>
        </w:rPr>
        <w:t>ow to report concerns</w:t>
      </w:r>
    </w:p>
    <w:p w14:paraId="3104CB64" w14:textId="77777777" w:rsidR="00260920" w:rsidRPr="00560B47" w:rsidRDefault="00260920" w:rsidP="00560B47">
      <w:pPr>
        <w:spacing w:before="100" w:beforeAutospacing="1" w:after="100" w:afterAutospacing="1"/>
        <w:rPr>
          <w:rFonts w:ascii="PT Sans" w:hAnsi="PT Sans" w:cs="Arial"/>
          <w:b/>
          <w:bCs/>
          <w:color w:val="0A3CCD"/>
        </w:rPr>
      </w:pPr>
    </w:p>
    <w:sectPr w:rsidR="00260920" w:rsidRPr="00560B47" w:rsidSect="007674FF">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F410" w14:textId="77777777" w:rsidR="00260920" w:rsidRDefault="00260920" w:rsidP="007674FF">
      <w:r>
        <w:separator/>
      </w:r>
    </w:p>
  </w:endnote>
  <w:endnote w:type="continuationSeparator" w:id="0">
    <w:p w14:paraId="6BCF8E81" w14:textId="77777777" w:rsidR="00260920" w:rsidRDefault="00260920" w:rsidP="0076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B310" w14:textId="77777777" w:rsidR="00961A52" w:rsidRDefault="00961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B6D747" w14:paraId="4C9F9BB7" w14:textId="77777777" w:rsidTr="6AB6D747">
      <w:tc>
        <w:tcPr>
          <w:tcW w:w="3005" w:type="dxa"/>
        </w:tcPr>
        <w:p w14:paraId="44856781" w14:textId="77777777" w:rsidR="6AB6D747" w:rsidRDefault="6AB6D747" w:rsidP="6AB6D747">
          <w:pPr>
            <w:pStyle w:val="Header"/>
            <w:ind w:left="-115"/>
          </w:pPr>
        </w:p>
      </w:tc>
      <w:tc>
        <w:tcPr>
          <w:tcW w:w="3005" w:type="dxa"/>
        </w:tcPr>
        <w:p w14:paraId="4CE097FA" w14:textId="77777777" w:rsidR="6AB6D747" w:rsidRDefault="6AB6D747" w:rsidP="6AB6D747">
          <w:pPr>
            <w:pStyle w:val="Header"/>
            <w:jc w:val="center"/>
          </w:pPr>
        </w:p>
      </w:tc>
      <w:tc>
        <w:tcPr>
          <w:tcW w:w="3005" w:type="dxa"/>
        </w:tcPr>
        <w:p w14:paraId="5F334309" w14:textId="77777777" w:rsidR="6AB6D747" w:rsidRDefault="6AB6D747" w:rsidP="6AB6D747">
          <w:pPr>
            <w:pStyle w:val="Header"/>
            <w:ind w:right="-115"/>
            <w:jc w:val="right"/>
          </w:pPr>
        </w:p>
      </w:tc>
    </w:tr>
  </w:tbl>
  <w:p w14:paraId="2225A774" w14:textId="77777777" w:rsidR="6AB6D747" w:rsidRDefault="6AB6D747" w:rsidP="6AB6D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B6D747" w14:paraId="7FEB3285" w14:textId="77777777" w:rsidTr="6AB6D747">
      <w:tc>
        <w:tcPr>
          <w:tcW w:w="3005" w:type="dxa"/>
        </w:tcPr>
        <w:p w14:paraId="6762CBF0" w14:textId="77777777" w:rsidR="6AB6D747" w:rsidRDefault="6AB6D747" w:rsidP="6AB6D747">
          <w:pPr>
            <w:pStyle w:val="Header"/>
            <w:ind w:left="-115"/>
          </w:pPr>
        </w:p>
      </w:tc>
      <w:tc>
        <w:tcPr>
          <w:tcW w:w="3005" w:type="dxa"/>
        </w:tcPr>
        <w:p w14:paraId="5436A947" w14:textId="77777777" w:rsidR="6AB6D747" w:rsidRDefault="6AB6D747" w:rsidP="6AB6D747">
          <w:pPr>
            <w:pStyle w:val="Header"/>
            <w:jc w:val="center"/>
          </w:pPr>
        </w:p>
      </w:tc>
      <w:tc>
        <w:tcPr>
          <w:tcW w:w="3005" w:type="dxa"/>
        </w:tcPr>
        <w:p w14:paraId="5008E2A2" w14:textId="77777777" w:rsidR="6AB6D747" w:rsidRDefault="6AB6D747" w:rsidP="6AB6D747">
          <w:pPr>
            <w:pStyle w:val="Header"/>
            <w:ind w:right="-115"/>
            <w:jc w:val="right"/>
          </w:pPr>
        </w:p>
      </w:tc>
    </w:tr>
  </w:tbl>
  <w:p w14:paraId="7CFE1811" w14:textId="77777777" w:rsidR="6AB6D747" w:rsidRDefault="6AB6D747" w:rsidP="6AB6D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7527" w14:textId="77777777" w:rsidR="00260920" w:rsidRDefault="00260920" w:rsidP="007674FF">
      <w:r>
        <w:separator/>
      </w:r>
    </w:p>
  </w:footnote>
  <w:footnote w:type="continuationSeparator" w:id="0">
    <w:p w14:paraId="6F1E9E19" w14:textId="77777777" w:rsidR="00260920" w:rsidRDefault="00260920" w:rsidP="0076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84F2" w14:textId="77777777" w:rsidR="00961A52" w:rsidRDefault="00961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1840" w14:textId="77777777" w:rsidR="007674FF" w:rsidRDefault="007674FF">
    <w:pPr>
      <w:pStyle w:val="Header"/>
    </w:pPr>
    <w:r>
      <w:rPr>
        <w:noProof/>
      </w:rPr>
      <w:drawing>
        <wp:anchor distT="0" distB="0" distL="114300" distR="114300" simplePos="0" relativeHeight="251657215" behindDoc="1" locked="0" layoutInCell="1" allowOverlap="1" wp14:anchorId="166A06BF" wp14:editId="7C918428">
          <wp:simplePos x="0" y="0"/>
          <wp:positionH relativeFrom="column">
            <wp:posOffset>-903767</wp:posOffset>
          </wp:positionH>
          <wp:positionV relativeFrom="paragraph">
            <wp:posOffset>-446567</wp:posOffset>
          </wp:positionV>
          <wp:extent cx="7549116" cy="10670031"/>
          <wp:effectExtent l="0" t="0" r="0" b="0"/>
          <wp:wrapNone/>
          <wp:docPr id="2" name="Picture 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762" cy="106864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6DCD" w14:textId="77777777" w:rsidR="007674FF" w:rsidRDefault="00C141F3">
    <w:pPr>
      <w:pStyle w:val="Header"/>
    </w:pPr>
    <w:r>
      <w:rPr>
        <w:noProof/>
      </w:rPr>
      <w:drawing>
        <wp:anchor distT="0" distB="0" distL="114300" distR="114300" simplePos="0" relativeHeight="251656190" behindDoc="1" locked="0" layoutInCell="1" allowOverlap="1" wp14:anchorId="7587EA44" wp14:editId="7A3316BB">
          <wp:simplePos x="0" y="0"/>
          <wp:positionH relativeFrom="column">
            <wp:posOffset>-914400</wp:posOffset>
          </wp:positionH>
          <wp:positionV relativeFrom="paragraph">
            <wp:posOffset>-446567</wp:posOffset>
          </wp:positionV>
          <wp:extent cx="7549116" cy="10670031"/>
          <wp:effectExtent l="0" t="0" r="0" b="0"/>
          <wp:wrapNone/>
          <wp:docPr id="3" name="Picture 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4535" cy="106776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A16"/>
    <w:multiLevelType w:val="multilevel"/>
    <w:tmpl w:val="3990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875F7"/>
    <w:multiLevelType w:val="hybridMultilevel"/>
    <w:tmpl w:val="9388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33E6F"/>
    <w:multiLevelType w:val="hybridMultilevel"/>
    <w:tmpl w:val="D53C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B47D5"/>
    <w:multiLevelType w:val="multilevel"/>
    <w:tmpl w:val="4E208A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PT Sans" w:eastAsiaTheme="minorHAnsi" w:hAnsi="PT Sans"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795CB6"/>
    <w:multiLevelType w:val="multilevel"/>
    <w:tmpl w:val="DD861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90BC0"/>
    <w:multiLevelType w:val="hybridMultilevel"/>
    <w:tmpl w:val="DA766C74"/>
    <w:lvl w:ilvl="0" w:tplc="4370A782">
      <w:numFmt w:val="bullet"/>
      <w:lvlText w:val="-"/>
      <w:lvlJc w:val="left"/>
      <w:pPr>
        <w:ind w:left="-66" w:hanging="360"/>
      </w:pPr>
      <w:rPr>
        <w:rFonts w:ascii="PT Sans" w:eastAsiaTheme="minorHAnsi" w:hAnsi="PT Sans" w:cstheme="minorBidi"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6" w15:restartNumberingAfterBreak="0">
    <w:nsid w:val="4FD85BAC"/>
    <w:multiLevelType w:val="multilevel"/>
    <w:tmpl w:val="5308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085D4A"/>
    <w:multiLevelType w:val="hybridMultilevel"/>
    <w:tmpl w:val="596A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B34E1"/>
    <w:multiLevelType w:val="hybridMultilevel"/>
    <w:tmpl w:val="54862CEA"/>
    <w:lvl w:ilvl="0" w:tplc="04090001">
      <w:start w:val="1"/>
      <w:numFmt w:val="bullet"/>
      <w:lvlText w:val=""/>
      <w:lvlJc w:val="left"/>
      <w:pPr>
        <w:ind w:left="720" w:hanging="360"/>
      </w:pPr>
      <w:rPr>
        <w:rFonts w:ascii="Symbol" w:hAnsi="Symbol" w:hint="default"/>
      </w:rPr>
    </w:lvl>
    <w:lvl w:ilvl="1" w:tplc="62C0B580">
      <w:numFmt w:val="bullet"/>
      <w:lvlText w:val="-"/>
      <w:lvlJc w:val="left"/>
      <w:pPr>
        <w:ind w:left="1440" w:hanging="360"/>
      </w:pPr>
      <w:rPr>
        <w:rFonts w:ascii="PT Sans" w:eastAsiaTheme="minorHAnsi" w:hAnsi="PT San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3011C6"/>
    <w:multiLevelType w:val="hybridMultilevel"/>
    <w:tmpl w:val="050E375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604D2E4C"/>
    <w:multiLevelType w:val="hybridMultilevel"/>
    <w:tmpl w:val="7C06960E"/>
    <w:lvl w:ilvl="0" w:tplc="04090001">
      <w:start w:val="1"/>
      <w:numFmt w:val="bullet"/>
      <w:lvlText w:val=""/>
      <w:lvlJc w:val="left"/>
      <w:pPr>
        <w:ind w:left="720" w:hanging="360"/>
      </w:pPr>
      <w:rPr>
        <w:rFonts w:ascii="Symbol" w:hAnsi="Symbol" w:hint="default"/>
      </w:rPr>
    </w:lvl>
    <w:lvl w:ilvl="1" w:tplc="13CAAA8C">
      <w:numFmt w:val="bullet"/>
      <w:lvlText w:val="-"/>
      <w:lvlJc w:val="left"/>
      <w:pPr>
        <w:ind w:left="1440" w:hanging="360"/>
      </w:pPr>
      <w:rPr>
        <w:rFonts w:ascii="PT Sans" w:eastAsiaTheme="minorHAnsi" w:hAnsi="PT San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DB0F5B"/>
    <w:multiLevelType w:val="hybridMultilevel"/>
    <w:tmpl w:val="C7882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AE068D"/>
    <w:multiLevelType w:val="multilevel"/>
    <w:tmpl w:val="18F2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7688612">
    <w:abstractNumId w:val="9"/>
  </w:num>
  <w:num w:numId="2" w16cid:durableId="1151796163">
    <w:abstractNumId w:val="5"/>
  </w:num>
  <w:num w:numId="3" w16cid:durableId="1016418273">
    <w:abstractNumId w:val="12"/>
  </w:num>
  <w:num w:numId="4" w16cid:durableId="1831363097">
    <w:abstractNumId w:val="0"/>
  </w:num>
  <w:num w:numId="5" w16cid:durableId="751974311">
    <w:abstractNumId w:val="4"/>
  </w:num>
  <w:num w:numId="6" w16cid:durableId="1002927023">
    <w:abstractNumId w:val="10"/>
  </w:num>
  <w:num w:numId="7" w16cid:durableId="471556251">
    <w:abstractNumId w:val="8"/>
  </w:num>
  <w:num w:numId="8" w16cid:durableId="210073397">
    <w:abstractNumId w:val="1"/>
  </w:num>
  <w:num w:numId="9" w16cid:durableId="583801178">
    <w:abstractNumId w:val="7"/>
  </w:num>
  <w:num w:numId="10" w16cid:durableId="70977391">
    <w:abstractNumId w:val="11"/>
  </w:num>
  <w:num w:numId="11" w16cid:durableId="1621762416">
    <w:abstractNumId w:val="3"/>
  </w:num>
  <w:num w:numId="12" w16cid:durableId="581334827">
    <w:abstractNumId w:val="6"/>
  </w:num>
  <w:num w:numId="13" w16cid:durableId="677461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20"/>
    <w:rsid w:val="000432C9"/>
    <w:rsid w:val="00193A1D"/>
    <w:rsid w:val="001D2848"/>
    <w:rsid w:val="001F5841"/>
    <w:rsid w:val="00260920"/>
    <w:rsid w:val="002C18D7"/>
    <w:rsid w:val="002F0A6B"/>
    <w:rsid w:val="00397181"/>
    <w:rsid w:val="003A53EB"/>
    <w:rsid w:val="003E22B7"/>
    <w:rsid w:val="004F53E5"/>
    <w:rsid w:val="00503664"/>
    <w:rsid w:val="005436B4"/>
    <w:rsid w:val="00560B47"/>
    <w:rsid w:val="0058622C"/>
    <w:rsid w:val="005B1F91"/>
    <w:rsid w:val="006360C0"/>
    <w:rsid w:val="006E53A4"/>
    <w:rsid w:val="007674FF"/>
    <w:rsid w:val="007B0523"/>
    <w:rsid w:val="007B113F"/>
    <w:rsid w:val="007C1BD0"/>
    <w:rsid w:val="0085012F"/>
    <w:rsid w:val="008F11D6"/>
    <w:rsid w:val="0091353B"/>
    <w:rsid w:val="00924802"/>
    <w:rsid w:val="00961A52"/>
    <w:rsid w:val="00971C23"/>
    <w:rsid w:val="009D757C"/>
    <w:rsid w:val="00B70F66"/>
    <w:rsid w:val="00BF0E9E"/>
    <w:rsid w:val="00C141F3"/>
    <w:rsid w:val="00C41107"/>
    <w:rsid w:val="00C51953"/>
    <w:rsid w:val="00C8410F"/>
    <w:rsid w:val="00CF5E77"/>
    <w:rsid w:val="00D006C2"/>
    <w:rsid w:val="00D2656A"/>
    <w:rsid w:val="00D55C72"/>
    <w:rsid w:val="00D6416F"/>
    <w:rsid w:val="00DC73DA"/>
    <w:rsid w:val="00E76C67"/>
    <w:rsid w:val="00EB727C"/>
    <w:rsid w:val="6AB6D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C2617"/>
  <w14:defaultImageDpi w14:val="32767"/>
  <w15:chartTrackingRefBased/>
  <w15:docId w15:val="{FE21B2EE-3D02-4084-AD39-8F0C72C7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9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09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FF"/>
    <w:pPr>
      <w:tabs>
        <w:tab w:val="center" w:pos="4513"/>
        <w:tab w:val="right" w:pos="9026"/>
      </w:tabs>
    </w:pPr>
  </w:style>
  <w:style w:type="character" w:customStyle="1" w:styleId="HeaderChar">
    <w:name w:val="Header Char"/>
    <w:basedOn w:val="DefaultParagraphFont"/>
    <w:link w:val="Header"/>
    <w:uiPriority w:val="99"/>
    <w:rsid w:val="007674FF"/>
  </w:style>
  <w:style w:type="paragraph" w:styleId="Footer">
    <w:name w:val="footer"/>
    <w:basedOn w:val="Normal"/>
    <w:link w:val="FooterChar"/>
    <w:uiPriority w:val="99"/>
    <w:unhideWhenUsed/>
    <w:rsid w:val="007674FF"/>
    <w:pPr>
      <w:tabs>
        <w:tab w:val="center" w:pos="4513"/>
        <w:tab w:val="right" w:pos="9026"/>
      </w:tabs>
    </w:pPr>
  </w:style>
  <w:style w:type="character" w:customStyle="1" w:styleId="FooterChar">
    <w:name w:val="Footer Char"/>
    <w:basedOn w:val="DefaultParagraphFont"/>
    <w:link w:val="Footer"/>
    <w:uiPriority w:val="99"/>
    <w:rsid w:val="007674FF"/>
  </w:style>
  <w:style w:type="paragraph" w:styleId="ListParagraph">
    <w:name w:val="List Paragraph"/>
    <w:basedOn w:val="Normal"/>
    <w:uiPriority w:val="34"/>
    <w:qFormat/>
    <w:rsid w:val="008F11D6"/>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F5841"/>
    <w:rPr>
      <w:color w:val="0563C1" w:themeColor="hyperlink"/>
      <w:u w:val="single"/>
    </w:rPr>
  </w:style>
  <w:style w:type="paragraph" w:customStyle="1" w:styleId="paragraph">
    <w:name w:val="paragraph"/>
    <w:basedOn w:val="Normal"/>
    <w:rsid w:val="0026092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260920"/>
  </w:style>
  <w:style w:type="character" w:customStyle="1" w:styleId="eop">
    <w:name w:val="eop"/>
    <w:basedOn w:val="DefaultParagraphFont"/>
    <w:rsid w:val="00260920"/>
  </w:style>
  <w:style w:type="character" w:customStyle="1" w:styleId="Heading2Char">
    <w:name w:val="Heading 2 Char"/>
    <w:basedOn w:val="DefaultParagraphFont"/>
    <w:link w:val="Heading2"/>
    <w:uiPriority w:val="9"/>
    <w:rsid w:val="0026092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609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0920"/>
    <w:pPr>
      <w:spacing w:line="259" w:lineRule="auto"/>
      <w:outlineLvl w:val="9"/>
    </w:pPr>
    <w:rPr>
      <w:lang w:val="en-GB" w:eastAsia="en-GB"/>
    </w:rPr>
  </w:style>
  <w:style w:type="paragraph" w:styleId="TOC2">
    <w:name w:val="toc 2"/>
    <w:basedOn w:val="Normal"/>
    <w:next w:val="Normal"/>
    <w:autoRedefine/>
    <w:uiPriority w:val="39"/>
    <w:unhideWhenUsed/>
    <w:rsid w:val="0026092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47143">
      <w:bodyDiv w:val="1"/>
      <w:marLeft w:val="0"/>
      <w:marRight w:val="0"/>
      <w:marTop w:val="0"/>
      <w:marBottom w:val="0"/>
      <w:divBdr>
        <w:top w:val="none" w:sz="0" w:space="0" w:color="auto"/>
        <w:left w:val="none" w:sz="0" w:space="0" w:color="auto"/>
        <w:bottom w:val="none" w:sz="0" w:space="0" w:color="auto"/>
        <w:right w:val="none" w:sz="0" w:space="0" w:color="auto"/>
      </w:divBdr>
    </w:div>
    <w:div w:id="1025911705">
      <w:bodyDiv w:val="1"/>
      <w:marLeft w:val="0"/>
      <w:marRight w:val="0"/>
      <w:marTop w:val="0"/>
      <w:marBottom w:val="0"/>
      <w:divBdr>
        <w:top w:val="none" w:sz="0" w:space="0" w:color="auto"/>
        <w:left w:val="none" w:sz="0" w:space="0" w:color="auto"/>
        <w:bottom w:val="none" w:sz="0" w:space="0" w:color="auto"/>
        <w:right w:val="none" w:sz="0" w:space="0" w:color="auto"/>
      </w:divBdr>
    </w:div>
    <w:div w:id="16469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etting@motorsportuk.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nspcc.org.uk/media/3324/child-protection-records-retention-and-storage-guidelines_june_2023.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motorsportuk.s3.eu-west-2.amazonaws.com/wp-content/uploads/2023/10/12120659/2023-Safer-Recruitment-policy-approved-190923.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nicholson\Downloads\Motorsport%20UK%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518CB12470F459384C5E3531395B6" ma:contentTypeVersion="20" ma:contentTypeDescription="Create a new document." ma:contentTypeScope="" ma:versionID="4fc26b12fd04f01dd0a50322c19d6904">
  <xsd:schema xmlns:xsd="http://www.w3.org/2001/XMLSchema" xmlns:xs="http://www.w3.org/2001/XMLSchema" xmlns:p="http://schemas.microsoft.com/office/2006/metadata/properties" xmlns:ns2="acabc8e9-4f26-43ea-83a2-6cfad17e847c" xmlns:ns3="f1c4e0e1-a0e7-483e-afc1-6df93fc3b759" targetNamespace="http://schemas.microsoft.com/office/2006/metadata/properties" ma:root="true" ma:fieldsID="1e04fea65a5341b543a3c2047f23bfd8" ns2:_="" ns3:_="">
    <xsd:import namespace="acabc8e9-4f26-43ea-83a2-6cfad17e847c"/>
    <xsd:import namespace="f1c4e0e1-a0e7-483e-afc1-6df93fc3b7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c8e9-4f26-43ea-83a2-6cfad17e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4e0e1-a0e7-483e-afc1-6df93fc3b7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1ad611-ded9-40e5-8c9a-6310ba94fab7}" ma:internalName="TaxCatchAll" ma:showField="CatchAllData" ma:web="f1c4e0e1-a0e7-483e-afc1-6df93fc3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1c4e0e1-a0e7-483e-afc1-6df93fc3b759">
      <UserInfo>
        <DisplayName>Sebastian Bult</DisplayName>
        <AccountId>530</AccountId>
        <AccountType/>
      </UserInfo>
    </SharedWithUsers>
    <TaxCatchAll xmlns="f1c4e0e1-a0e7-483e-afc1-6df93fc3b759" xsi:nil="true"/>
    <lcf76f155ced4ddcb4097134ff3c332f xmlns="acabc8e9-4f26-43ea-83a2-6cfad17e84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80BCA2-5261-4967-A4DB-29A7A149ECE7}"/>
</file>

<file path=customXml/itemProps2.xml><?xml version="1.0" encoding="utf-8"?>
<ds:datastoreItem xmlns:ds="http://schemas.openxmlformats.org/officeDocument/2006/customXml" ds:itemID="{98222159-B2EE-447D-856E-1E1FB5DC5A2C}">
  <ds:schemaRefs>
    <ds:schemaRef ds:uri="http://schemas.microsoft.com/sharepoint/v3/contenttype/forms"/>
  </ds:schemaRefs>
</ds:datastoreItem>
</file>

<file path=customXml/itemProps3.xml><?xml version="1.0" encoding="utf-8"?>
<ds:datastoreItem xmlns:ds="http://schemas.openxmlformats.org/officeDocument/2006/customXml" ds:itemID="{65B1504E-5009-4B96-A09C-32ED6CCAB6C7}">
  <ds:schemaRefs>
    <ds:schemaRef ds:uri="http://schemas.microsoft.com/office/2006/metadata/properties"/>
    <ds:schemaRef ds:uri="http://schemas.microsoft.com/office/infopath/2007/PartnerControls"/>
    <ds:schemaRef ds:uri="f1c4e0e1-a0e7-483e-afc1-6df93fc3b759"/>
    <ds:schemaRef ds:uri="acabc8e9-4f26-43ea-83a2-6cfad17e847c"/>
  </ds:schemaRefs>
</ds:datastoreItem>
</file>

<file path=docProps/app.xml><?xml version="1.0" encoding="utf-8"?>
<Properties xmlns="http://schemas.openxmlformats.org/officeDocument/2006/extended-properties" xmlns:vt="http://schemas.openxmlformats.org/officeDocument/2006/docPropsVTypes">
  <Template>Motorsport UK - Letterhead</Template>
  <TotalTime>10</TotalTime>
  <Pages>4</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Nicholson</dc:creator>
  <cp:keywords/>
  <dc:description/>
  <cp:lastModifiedBy>Ciara Nicholson</cp:lastModifiedBy>
  <cp:revision>1</cp:revision>
  <cp:lastPrinted>2023-04-25T19:13:00Z</cp:lastPrinted>
  <dcterms:created xsi:type="dcterms:W3CDTF">2025-06-19T09:21:00Z</dcterms:created>
  <dcterms:modified xsi:type="dcterms:W3CDTF">2025-06-19T09:33:00Z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0x010100A1F518CB12470F459384C5E3531395B6</vt:lpwstr>
  </property>
  <property fmtid="{D5CDD505-2E9C-101B-9397-08002B2CF9AE}" pid="3" name="MediaServiceImageTags">
    <vt:lpwstr/>
  </property>
</Properties>
</file>